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Заказчик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предоставить в сети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 принять и оплатить электроэнергию, приобретаемую в целях компенсации технологического расхода (потерь в сетях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>) при ее передаче.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4D5DB6" w:rsidRPr="00683BA9">
        <w:rPr>
          <w:rFonts w:ascii="Times New Roman" w:hAnsi="Times New Roman" w:cs="Times New Roman"/>
        </w:rPr>
        <w:t>73 856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кВтч </w:t>
      </w:r>
      <w:r w:rsidR="004D5DB6">
        <w:rPr>
          <w:rFonts w:ascii="Times New Roman" w:eastAsia="Times New Roman" w:hAnsi="Times New Roman" w:cs="Times New Roman"/>
          <w:sz w:val="24"/>
          <w:szCs w:val="24"/>
        </w:rPr>
        <w:t xml:space="preserve">за 2014г на сумму </w:t>
      </w:r>
      <w:r w:rsidR="004D5DB6">
        <w:rPr>
          <w:rFonts w:ascii="Times New Roman" w:hAnsi="Times New Roman" w:cs="Times New Roman"/>
        </w:rPr>
        <w:t>120 524,77 руб. с НДС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начальная (максимальная) цена договора не установлена;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Электрическая энергия в точках приема электрической энергии в сети Исполнителя должна соответствовать требованиям ГОСТ 32144-2013.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начальная (максимальная) цена договора не установлена;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 xml:space="preserve">расчетным периодом является 1 календарный месяц. Оплата потерь производится без учета тарифа на оказание услуг по передаче электроэнергии по нерегулируемой цене в соответствии с 1 ценовой категорией. В размере: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30% стоимости потерь  до 10-го числа расчетного месяца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, 40% стоимости потерь до 25-го числа расчетного месяца, окончательный расчет до 18-го числа месяца следующего за расчетным.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31344">
        <w:rPr>
          <w:rFonts w:ascii="Times New Roman" w:eastAsia="Times New Roman" w:hAnsi="Times New Roman" w:cs="Times New Roman"/>
          <w:bCs/>
          <w:sz w:val="24"/>
          <w:szCs w:val="24"/>
        </w:rPr>
        <w:t>объем электрической энергии, приобретаемой в целях компенсации технологического расхода (потерь) оплачивается по нерегулируемым ценам в рамках предельных уровней нерегулируемых цен, определяемых и применяемых в соответствии с «Правилами розничных рынков электрической энергии», утвержденных ПП РФ №442 от 04.05.2012г</w:t>
      </w:r>
      <w:proofErr w:type="gramEnd"/>
      <w:r w:rsidR="003313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331344"/>
    <w:rsid w:val="003D4705"/>
    <w:rsid w:val="0047374E"/>
    <w:rsid w:val="004D5DB6"/>
    <w:rsid w:val="006C375C"/>
    <w:rsid w:val="008A5D08"/>
    <w:rsid w:val="00E21DBD"/>
    <w:rsid w:val="00E82C8C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4</cp:revision>
  <dcterms:created xsi:type="dcterms:W3CDTF">2015-07-31T09:11:00Z</dcterms:created>
  <dcterms:modified xsi:type="dcterms:W3CDTF">2015-08-19T07:09:00Z</dcterms:modified>
</cp:coreProperties>
</file>